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E2" w:rsidRPr="00311840" w:rsidP="00B80B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05-0914</w:t>
      </w:r>
      <w:r w:rsidRPr="00311840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>/</w:t>
      </w:r>
      <w:r w:rsidRPr="0031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2604/2025</w:t>
      </w:r>
    </w:p>
    <w:p w:rsidR="00B80BE2" w:rsidRPr="00311840" w:rsidP="00B80B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УИД:</w:t>
      </w:r>
      <w:r w:rsidRPr="0031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86MS0059-01-2025-00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7125</w:t>
      </w:r>
      <w:r w:rsidRPr="0031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</w:t>
      </w:r>
    </w:p>
    <w:p w:rsidR="00B80BE2" w:rsidRPr="00311840" w:rsidP="00B80B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80BE2" w:rsidRPr="00311840" w:rsidP="00B80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B80BE2" w:rsidRPr="00311840" w:rsidP="00B80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0BE2" w:rsidRPr="00311840" w:rsidP="00B80BE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Сургут </w:t>
      </w:r>
      <w:r w:rsidRPr="00311840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 xml:space="preserve">08 октября </w:t>
      </w:r>
      <w:r w:rsidRPr="00311840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 xml:space="preserve">2025 </w:t>
      </w:r>
      <w:r w:rsidRPr="0031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B80BE2" w:rsidP="00B80BE2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заявления, мировой судья судебного участка № 12 Сургутского судебного района города окружного значения Сургут Ханты-Мансийского автономного округа – Югры Галина Павловна Думлер, находящаяся по адресу: ХМАО-Югра, г. Сургут ул. Гагарина д.9 каб.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0BE2" w:rsidRPr="00311840" w:rsidP="00B80BE2">
      <w:pPr>
        <w:tabs>
          <w:tab w:val="left" w:pos="6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Карпеткиной Н.Р.,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предусмотренного ч. 5 ст. 14.25 КоАП РФ, в отношении: 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Карпеткиной Наили Радиковны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</w:p>
    <w:p w:rsidR="00B80BE2" w:rsidRPr="00311840" w:rsidP="00B80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06.05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в 00:01 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ХХХ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Mangal"/>
          <w:color w:val="000099"/>
          <w:sz w:val="28"/>
          <w:szCs w:val="28"/>
          <w:lang w:eastAsia="ru-RU" w:bidi="hi-IN"/>
        </w:rPr>
        <w:t>Карпеткина Н.Р.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311840">
        <w:rPr>
          <w:rFonts w:ascii="Times New Roman" w:eastAsia="SimSun" w:hAnsi="Times New Roman" w:cs="Mangal"/>
          <w:color w:val="000099"/>
          <w:sz w:val="28"/>
          <w:szCs w:val="28"/>
          <w:lang w:eastAsia="ru-RU" w:bidi="hi-IN"/>
        </w:rPr>
        <w:t xml:space="preserve">г. Сургут, </w:t>
      </w:r>
      <w:r>
        <w:rPr>
          <w:rFonts w:ascii="Times New Roman" w:eastAsia="SimSun" w:hAnsi="Times New Roman" w:cs="Mangal"/>
          <w:color w:val="000099"/>
          <w:sz w:val="28"/>
          <w:szCs w:val="28"/>
          <w:lang w:eastAsia="ru-RU" w:bidi="hi-IN"/>
        </w:rPr>
        <w:t>пр. Ленина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согласно постановлению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86172427000158300003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28.01.2025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привлеченной к административной ответственности по ч. 4 ст. 14.25 КоАП РФ, повторно совершила аналогичное правонарушение, то есть в нарушение п. 5 ст. 5 Федерального закона от 8 августа 2001 г. N 129-ФЗ "О государственной регистрации юридических лиц и индивидуальных предпринимателей" в установленный законом срок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юридических лиц сведения об адресе (месте нахождения)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ХХХ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Карпеткина Н.Р. в судебном заседании пояснила, что фактически юридическое лицо не действует, уведомлений по юридическому адресу общества она не получает, вину признала.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доказательство виновности </w:t>
      </w:r>
      <w:r>
        <w:rPr>
          <w:rFonts w:ascii="Times New Roman" w:eastAsia="SimSun" w:hAnsi="Times New Roman" w:cs="Mangal"/>
          <w:color w:val="000099"/>
          <w:sz w:val="28"/>
          <w:szCs w:val="28"/>
          <w:lang w:eastAsia="ru-RU" w:bidi="hi-IN"/>
        </w:rPr>
        <w:t>Карпеткиной Н.Р.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суду представлены следующие документы: 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86172513300068000002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15.09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.2025, в котором указаны обстоятельства административного правонарушения;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уведомления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 о необходимости предоставления достоверных сведений повторно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 года;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319DD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03.12.2024 года № 86172427000158300003, вступившего в законную силу 28.01.2025 года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должностное лицо </w:t>
      </w:r>
      <w:r>
        <w:rPr>
          <w:rFonts w:ascii="Times New Roman" w:eastAsia="SimSun" w:hAnsi="Times New Roman" w:cs="Mangal"/>
          <w:color w:val="000099"/>
          <w:sz w:val="28"/>
          <w:szCs w:val="28"/>
          <w:lang w:eastAsia="ru-RU" w:bidi="hi-IN"/>
        </w:rPr>
        <w:t>Карпеткина Н.Р.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ХХХ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признана виновной в совершении административного правонарушения, предусмотренного ч. 4 ст. 14.25 КоАП РФ;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протокола осмотра помещений № 09-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подтверждающая отсутствие данной организации по указанному адресу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24.03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года;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фототаблица, подтверждающая отсутствие организации по данному адресу;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видеозапись;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на запрос № 7-1/7-1-2-1327/24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31.05.2024, в котором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указано, что собственник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СГМУП «ГВК»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по аренде помещения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заключало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BE2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заявления заинтересованного лица о недостоверности сведений, включенных в ЕГРЮЛ;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необходимости предоставления достоверных сведений № 278 от 05.06.2024;</w:t>
      </w:r>
    </w:p>
    <w:p w:rsidR="00B80BE2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списка внутренних почтовых отправлений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B80BE2" w:rsidRPr="00311840" w:rsidP="00B80BE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</w:t>
      </w:r>
    </w:p>
    <w:p w:rsidR="00B80BE2" w:rsidRPr="00311840" w:rsidP="00B80BE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положений п.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B80BE2" w:rsidRPr="00311840" w:rsidP="00B80BE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ст. 54 ГК РФ место нахождения юридического лица указываются в его учредительном документе и в едином государственном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государственном реестре юридических лиц.</w:t>
      </w:r>
    </w:p>
    <w:p w:rsidR="00B80BE2" w:rsidRPr="00311840" w:rsidP="00B80BE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силу п.п. «в» п. 1 ст. 5 Федерального закона от 8 августа 2001 г. N 129-ФЗ "О государственной регистрации юридических лиц и индивидуальных предпринимателей" - в едином государственном реестре юридических лиц содержатся сведения об адресе юридического лица в пределах места нахождения юридического лица.</w:t>
      </w:r>
    </w:p>
    <w:p w:rsidR="00B80BE2" w:rsidRPr="00311840" w:rsidP="00B80B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п. 5 ст. 5 Федерального закона от 8 августа 2001 г. N 129-ФЗ "О государственной регистрации юридических лиц и индивидуальных предпринимателей", если иное не установлено настоящим Федеральным законом, юридическое лицо в течение трех рабочих дней с момента изменения, указанных в пункте 1 настоящей статьи сведений обязано сообщить об этом в регистрирующий орган по месту своего нахождения.</w:t>
      </w:r>
    </w:p>
    <w:p w:rsidR="00B80BE2" w:rsidRPr="00311840" w:rsidP="00B80B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СГМУП «ГВК» ответу на запрос </w:t>
      </w:r>
      <w:r w:rsidRPr="00155B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7-1/7-1-2-1327/24 от 31.05.2024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в учредительных документах и содержащемуся в ЕГРЮЛ адресу: г. Сургут,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Ленина,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находится. 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суд считает, что виновность </w:t>
      </w:r>
      <w:r>
        <w:rPr>
          <w:rFonts w:ascii="Times New Roman" w:eastAsia="SimSun" w:hAnsi="Times New Roman" w:cs="Mangal"/>
          <w:color w:val="000099"/>
          <w:sz w:val="28"/>
          <w:szCs w:val="28"/>
          <w:lang w:eastAsia="ru-RU" w:bidi="hi-IN"/>
        </w:rPr>
        <w:t>Карпеткиной Н.Р.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материалами дела доказана, а 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ее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суд квалифицирует по ч. 5 ст. 14.25 КоАП РФ – повторное совершение административного правонарушения, предусмотренного частью 4 настоящей статьи, то есть повторное </w:t>
      </w:r>
      <w:r w:rsidRPr="003118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непредставление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B80BE2" w:rsidRPr="00311840" w:rsidP="00B8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B80BE2" w:rsidRPr="00311840" w:rsidP="00B8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</w:t>
      </w:r>
      <w:r w:rsidRPr="00311840">
        <w:rPr>
          <w:rFonts w:ascii="Times New Roman" w:eastAsia="SimSun" w:hAnsi="Times New Roman" w:cs="Mangal"/>
          <w:color w:val="000099"/>
          <w:sz w:val="28"/>
          <w:szCs w:val="28"/>
          <w:lang w:eastAsia="ru-RU" w:bidi="hi-IN"/>
        </w:rPr>
        <w:t>, судом не установлено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 29.9-29.11 КоАП РФ, мировой судья</w:t>
      </w:r>
    </w:p>
    <w:p w:rsidR="00B80BE2" w:rsidRPr="00311840" w:rsidP="00B80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80BE2" w:rsidRPr="00311840" w:rsidP="00B80B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0BE2" w:rsidRPr="00311840" w:rsidP="00B8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Карпеткину Наилю Радиковну</w:t>
      </w:r>
      <w:r w:rsidRPr="0031184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 в совершении административного правонарушения, предусмотренного ч. 5 ст. 14.25 КоАП РФ, и назначить административное наказание в виде дисквалификации на срок 1 (один) год.</w:t>
      </w:r>
    </w:p>
    <w:p w:rsidR="00B80BE2" w:rsidRPr="00311840" w:rsidP="00B8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должностному лицу, что в силу ч.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32.11 КоАП РФ,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B80BE2" w:rsidRPr="00311840" w:rsidP="00B8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ХМАО-Югры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80BE2" w:rsidRPr="00311840" w:rsidP="00B8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324" w:rsidP="00B80BE2">
      <w:pPr>
        <w:spacing w:after="0" w:line="240" w:lineRule="auto"/>
        <w:jc w:val="both"/>
      </w:pPr>
      <w:r w:rsidRPr="00311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Г.П. Думлер</w:t>
      </w:r>
    </w:p>
    <w:sectPr w:rsidSect="00C56DC5">
      <w:footerReference w:type="default" r:id="rId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4601025"/>
      <w:docPartObj>
        <w:docPartGallery w:val="Page Numbers (Bottom of Page)"/>
        <w:docPartUnique/>
      </w:docPartObj>
    </w:sdtPr>
    <w:sdtContent>
      <w:p w:rsidR="00C56DC5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56D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E2"/>
    <w:rsid w:val="001319DD"/>
    <w:rsid w:val="00155B14"/>
    <w:rsid w:val="002D5324"/>
    <w:rsid w:val="00311840"/>
    <w:rsid w:val="00B80BE2"/>
    <w:rsid w:val="00C56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ADE7E2-850E-4A2A-BD6D-A85CE818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8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8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